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A33F" w14:textId="77777777" w:rsidR="00C123FE" w:rsidRDefault="00C123FE">
      <w:pPr>
        <w:spacing w:line="288" w:lineRule="auto"/>
        <w:jc w:val="both"/>
        <w:rPr>
          <w:rFonts w:ascii="Helvetica" w:hAnsi="Helvetica"/>
          <w:color w:val="00000A"/>
          <w:sz w:val="22"/>
          <w:szCs w:val="22"/>
          <w:lang w:val="en-US"/>
        </w:rPr>
      </w:pPr>
      <w:r>
        <w:rPr>
          <w:rFonts w:ascii="Helvetica" w:hAnsi="Helvetica"/>
          <w:noProof/>
          <w:color w:val="00000A"/>
          <w:sz w:val="22"/>
          <w:szCs w:val="22"/>
          <w:lang w:val="en-US"/>
        </w:rPr>
        <w:drawing>
          <wp:inline distT="0" distB="0" distL="0" distR="0" wp14:anchorId="73A23447" wp14:editId="52C69731">
            <wp:extent cx="2336800" cy="52783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extLst>
                        <a:ext uri="{28A0092B-C50C-407E-A947-70E740481C1C}">
                          <a14:useLocalDpi xmlns:a14="http://schemas.microsoft.com/office/drawing/2010/main" val="0"/>
                        </a:ext>
                      </a:extLst>
                    </a:blip>
                    <a:stretch>
                      <a:fillRect/>
                    </a:stretch>
                  </pic:blipFill>
                  <pic:spPr>
                    <a:xfrm>
                      <a:off x="0" y="0"/>
                      <a:ext cx="2447377" cy="552807"/>
                    </a:xfrm>
                    <a:prstGeom prst="rect">
                      <a:avLst/>
                    </a:prstGeom>
                  </pic:spPr>
                </pic:pic>
              </a:graphicData>
            </a:graphic>
          </wp:inline>
        </w:drawing>
      </w:r>
    </w:p>
    <w:p w14:paraId="169149D9" w14:textId="77777777" w:rsidR="00C123FE" w:rsidRDefault="00C123FE">
      <w:pPr>
        <w:spacing w:line="288" w:lineRule="auto"/>
        <w:jc w:val="both"/>
        <w:rPr>
          <w:rFonts w:ascii="Helvetica" w:hAnsi="Helvetica"/>
          <w:color w:val="00000A"/>
          <w:sz w:val="22"/>
          <w:szCs w:val="22"/>
          <w:lang w:val="en-US"/>
        </w:rPr>
      </w:pPr>
    </w:p>
    <w:p w14:paraId="36D9E5C7" w14:textId="675A8445" w:rsidR="005F5270" w:rsidRDefault="00141514">
      <w:pPr>
        <w:spacing w:line="288" w:lineRule="auto"/>
        <w:jc w:val="both"/>
        <w:rPr>
          <w:rFonts w:ascii="Helvetica" w:hAnsi="Helvetica"/>
          <w:color w:val="00000A"/>
          <w:sz w:val="22"/>
          <w:szCs w:val="22"/>
          <w:lang w:val="en-US"/>
        </w:rPr>
      </w:pPr>
      <w:r>
        <w:rPr>
          <w:rFonts w:ascii="Helvetica" w:hAnsi="Helvetica"/>
          <w:color w:val="00000A"/>
          <w:sz w:val="22"/>
          <w:szCs w:val="22"/>
          <w:lang w:val="en-US"/>
        </w:rPr>
        <w:t>Conductor – Chamber musician – Lied accompanist</w:t>
      </w:r>
    </w:p>
    <w:p w14:paraId="6050E453" w14:textId="77777777" w:rsidR="005F5270" w:rsidRDefault="005F5270">
      <w:pPr>
        <w:spacing w:line="288" w:lineRule="auto"/>
        <w:jc w:val="both"/>
        <w:rPr>
          <w:rFonts w:ascii="Helvetica" w:hAnsi="Helvetica"/>
          <w:color w:val="00000A"/>
          <w:sz w:val="22"/>
          <w:szCs w:val="22"/>
          <w:lang w:val="en-US"/>
        </w:rPr>
      </w:pPr>
    </w:p>
    <w:p w14:paraId="1A54269C" w14:textId="77777777" w:rsidR="005F5270" w:rsidRDefault="00141514">
      <w:pPr>
        <w:spacing w:line="288" w:lineRule="auto"/>
        <w:jc w:val="both"/>
        <w:rPr>
          <w:lang w:val="en-US"/>
        </w:rPr>
      </w:pPr>
      <w:r>
        <w:rPr>
          <w:rFonts w:ascii="Helvetica" w:hAnsi="Helvetica"/>
          <w:color w:val="00000A"/>
          <w:sz w:val="22"/>
          <w:szCs w:val="22"/>
          <w:lang w:val="en-US"/>
        </w:rPr>
        <w:t xml:space="preserve">Jan Schultsz is an internationally renowned conductor, chamber musician, lied accompanist and festival director. Proficient in </w:t>
      </w:r>
      <w:proofErr w:type="gramStart"/>
      <w:r>
        <w:rPr>
          <w:rFonts w:ascii="Helvetica" w:hAnsi="Helvetica"/>
          <w:color w:val="00000A"/>
          <w:sz w:val="22"/>
          <w:szCs w:val="22"/>
          <w:lang w:val="en-US"/>
        </w:rPr>
        <w:t>historically-informed</w:t>
      </w:r>
      <w:proofErr w:type="gramEnd"/>
      <w:r>
        <w:rPr>
          <w:rFonts w:ascii="Helvetica" w:hAnsi="Helvetica"/>
          <w:color w:val="00000A"/>
          <w:sz w:val="22"/>
          <w:szCs w:val="22"/>
          <w:lang w:val="en-US"/>
        </w:rPr>
        <w:t xml:space="preserve"> performance practice, his particular area of interest is the rediscovery of forgotten works and the casting of new light on well-known repertoire. The primary focus of his interpretative work is the music of the classical-romantic era.</w:t>
      </w:r>
    </w:p>
    <w:p w14:paraId="2959FC13" w14:textId="77777777" w:rsidR="005F5270" w:rsidRDefault="005F5270">
      <w:pPr>
        <w:spacing w:line="288" w:lineRule="auto"/>
        <w:jc w:val="both"/>
        <w:rPr>
          <w:rFonts w:ascii="Helvetica" w:hAnsi="Helvetica"/>
          <w:color w:val="00000A"/>
          <w:sz w:val="22"/>
          <w:szCs w:val="22"/>
          <w:lang w:val="en-US"/>
        </w:rPr>
      </w:pPr>
    </w:p>
    <w:p w14:paraId="7C2830BA" w14:textId="77777777" w:rsidR="005F5270" w:rsidRDefault="00141514">
      <w:pPr>
        <w:spacing w:line="288" w:lineRule="auto"/>
        <w:jc w:val="both"/>
        <w:rPr>
          <w:rFonts w:ascii="Helvetica" w:hAnsi="Helvetica"/>
          <w:color w:val="00000A"/>
          <w:sz w:val="22"/>
          <w:szCs w:val="22"/>
          <w:lang w:val="en-US"/>
        </w:rPr>
      </w:pPr>
      <w:r>
        <w:rPr>
          <w:rFonts w:ascii="Helvetica" w:hAnsi="Helvetica"/>
          <w:color w:val="00000A"/>
          <w:sz w:val="22"/>
          <w:szCs w:val="22"/>
          <w:lang w:val="en-US"/>
        </w:rPr>
        <w:t xml:space="preserve">Since 2008, the professor of Chamber Music and Lied Performance at the Basel Academy of Music has served as Managing Director of the Engadin Festival that annually generates nationwide acclaim for its programs. Last year he caused a stir with the album "Lieder &amp; Duette" featuring works by Brahms in collaboration with Rachel </w:t>
      </w:r>
      <w:proofErr w:type="spellStart"/>
      <w:r>
        <w:rPr>
          <w:rFonts w:ascii="Helvetica" w:hAnsi="Helvetica"/>
          <w:color w:val="00000A"/>
          <w:sz w:val="22"/>
          <w:szCs w:val="22"/>
          <w:lang w:val="en-US"/>
        </w:rPr>
        <w:t>Harnisch</w:t>
      </w:r>
      <w:proofErr w:type="spellEnd"/>
      <w:r>
        <w:rPr>
          <w:rFonts w:ascii="Helvetica" w:hAnsi="Helvetica"/>
          <w:color w:val="00000A"/>
          <w:sz w:val="22"/>
          <w:szCs w:val="22"/>
          <w:lang w:val="en-US"/>
        </w:rPr>
        <w:t xml:space="preserve">, Marina </w:t>
      </w:r>
      <w:proofErr w:type="spellStart"/>
      <w:r>
        <w:rPr>
          <w:rFonts w:ascii="Helvetica" w:hAnsi="Helvetica"/>
          <w:color w:val="00000A"/>
          <w:sz w:val="22"/>
          <w:szCs w:val="22"/>
          <w:lang w:val="en-US"/>
        </w:rPr>
        <w:t>Viotti</w:t>
      </w:r>
      <w:proofErr w:type="spellEnd"/>
      <w:r>
        <w:rPr>
          <w:rFonts w:ascii="Helvetica" w:hAnsi="Helvetica"/>
          <w:color w:val="00000A"/>
          <w:sz w:val="22"/>
          <w:szCs w:val="22"/>
          <w:lang w:val="en-US"/>
        </w:rPr>
        <w:t xml:space="preserve"> and Yannick Debus. Further chamber music releases have been announced for the year ahead, including a recording of works by Mauro Giuliani together with Argentinian guitarist Pablo Márquez.</w:t>
      </w:r>
    </w:p>
    <w:p w14:paraId="2CE248E1" w14:textId="77777777" w:rsidR="005F5270" w:rsidRDefault="005F5270">
      <w:pPr>
        <w:spacing w:line="288" w:lineRule="auto"/>
        <w:jc w:val="both"/>
        <w:rPr>
          <w:rFonts w:ascii="Helvetica" w:hAnsi="Helvetica" w:cs="Arial"/>
          <w:color w:val="000000"/>
          <w:sz w:val="22"/>
          <w:szCs w:val="22"/>
          <w:lang w:val="en-US"/>
        </w:rPr>
      </w:pPr>
    </w:p>
    <w:p w14:paraId="0012BC94" w14:textId="77777777" w:rsidR="005F5270" w:rsidRDefault="00141514">
      <w:pPr>
        <w:spacing w:line="288" w:lineRule="auto"/>
        <w:jc w:val="both"/>
        <w:rPr>
          <w:lang w:val="en-US"/>
        </w:rPr>
      </w:pPr>
      <w:r>
        <w:rPr>
          <w:rFonts w:ascii="Helvetica" w:hAnsi="Helvetica" w:cs="Arial"/>
          <w:color w:val="00000A"/>
          <w:sz w:val="22"/>
          <w:szCs w:val="22"/>
          <w:lang w:val="en-US"/>
        </w:rPr>
        <w:t>Jan Schultsz is a highly sought-after guest conductor, not only in Switzerland.</w:t>
      </w:r>
      <w:r>
        <w:rPr>
          <w:rFonts w:ascii="Helvetica" w:hAnsi="Helvetica" w:cs="Arial"/>
          <w:color w:val="000000"/>
          <w:sz w:val="22"/>
          <w:szCs w:val="22"/>
          <w:lang w:val="en-US"/>
        </w:rPr>
        <w:t xml:space="preserve"> The </w:t>
      </w:r>
      <w:proofErr w:type="spellStart"/>
      <w:r>
        <w:rPr>
          <w:rFonts w:ascii="Helvetica" w:hAnsi="Helvetica" w:cs="Arial"/>
          <w:color w:val="000000"/>
          <w:sz w:val="22"/>
          <w:szCs w:val="22"/>
          <w:lang w:val="en-US"/>
        </w:rPr>
        <w:t>Tonhalle-Orchester</w:t>
      </w:r>
      <w:proofErr w:type="spellEnd"/>
      <w:r>
        <w:rPr>
          <w:rFonts w:ascii="Helvetica" w:hAnsi="Helvetica" w:cs="Arial"/>
          <w:color w:val="000000"/>
          <w:sz w:val="22"/>
          <w:szCs w:val="22"/>
          <w:lang w:val="en-US"/>
        </w:rPr>
        <w:t xml:space="preserve"> Zürich, </w:t>
      </w:r>
      <w:r>
        <w:rPr>
          <w:rFonts w:ascii="Helvetica" w:hAnsi="Helvetica" w:cs="Arial"/>
          <w:color w:val="00000A"/>
          <w:sz w:val="22"/>
          <w:szCs w:val="22"/>
          <w:lang w:val="en-US"/>
        </w:rPr>
        <w:t xml:space="preserve">Symphony Orchestra Basel, </w:t>
      </w:r>
      <w:r>
        <w:rPr>
          <w:rFonts w:ascii="Helvetica" w:hAnsi="Helvetica" w:cs="Arial"/>
          <w:color w:val="000000"/>
          <w:sz w:val="22"/>
          <w:szCs w:val="22"/>
          <w:lang w:val="en-US"/>
        </w:rPr>
        <w:t xml:space="preserve">Hungarian Symphony Orchestra and the </w:t>
      </w:r>
      <w:r>
        <w:rPr>
          <w:rFonts w:ascii="Helvetica" w:hAnsi="Helvetica" w:cs="Arial"/>
          <w:color w:val="00000A"/>
          <w:sz w:val="22"/>
          <w:szCs w:val="22"/>
          <w:lang w:val="en-US"/>
        </w:rPr>
        <w:t>Symphony Orchestra of the National Theatre in Prague, as well as soloists such as</w:t>
      </w:r>
      <w:r>
        <w:rPr>
          <w:rFonts w:ascii="Helvetica" w:hAnsi="Helvetica" w:cs="Arial"/>
          <w:color w:val="000000"/>
          <w:sz w:val="22"/>
          <w:szCs w:val="22"/>
          <w:lang w:val="en-US"/>
        </w:rPr>
        <w:t xml:space="preserve"> </w:t>
      </w:r>
      <w:proofErr w:type="spellStart"/>
      <w:r>
        <w:rPr>
          <w:rFonts w:ascii="Helvetica" w:hAnsi="Helvetica" w:cs="Arial"/>
          <w:color w:val="000000"/>
          <w:sz w:val="22"/>
          <w:szCs w:val="22"/>
          <w:lang w:val="en-US"/>
        </w:rPr>
        <w:t>Khatia</w:t>
      </w:r>
      <w:proofErr w:type="spellEnd"/>
      <w:r>
        <w:rPr>
          <w:rFonts w:ascii="Helvetica" w:hAnsi="Helvetica" w:cs="Arial"/>
          <w:color w:val="000000"/>
          <w:sz w:val="22"/>
          <w:szCs w:val="22"/>
          <w:lang w:val="en-US"/>
        </w:rPr>
        <w:t xml:space="preserve"> </w:t>
      </w:r>
      <w:proofErr w:type="spellStart"/>
      <w:r>
        <w:rPr>
          <w:rFonts w:ascii="Helvetica" w:hAnsi="Helvetica" w:cs="Arial"/>
          <w:color w:val="000000"/>
          <w:sz w:val="22"/>
          <w:szCs w:val="22"/>
          <w:lang w:val="en-US"/>
        </w:rPr>
        <w:t>Buniatishvili</w:t>
      </w:r>
      <w:proofErr w:type="spellEnd"/>
      <w:r>
        <w:rPr>
          <w:rFonts w:ascii="Helvetica" w:hAnsi="Helvetica" w:cs="Arial"/>
          <w:color w:val="000000"/>
          <w:sz w:val="22"/>
          <w:szCs w:val="22"/>
          <w:lang w:val="en-US"/>
        </w:rPr>
        <w:t xml:space="preserve">, Renaud </w:t>
      </w:r>
      <w:proofErr w:type="spellStart"/>
      <w:r>
        <w:rPr>
          <w:rFonts w:ascii="Helvetica" w:hAnsi="Helvetica" w:cs="Arial"/>
          <w:color w:val="000000"/>
          <w:sz w:val="22"/>
          <w:szCs w:val="22"/>
          <w:lang w:val="en-US"/>
        </w:rPr>
        <w:t>Capuçon</w:t>
      </w:r>
      <w:proofErr w:type="spellEnd"/>
      <w:r>
        <w:rPr>
          <w:rFonts w:ascii="Helvetica" w:hAnsi="Helvetica" w:cs="Arial"/>
          <w:color w:val="000000"/>
          <w:sz w:val="22"/>
          <w:szCs w:val="22"/>
          <w:lang w:val="en-US"/>
        </w:rPr>
        <w:t xml:space="preserve"> and Gaultier </w:t>
      </w:r>
      <w:proofErr w:type="spellStart"/>
      <w:r>
        <w:rPr>
          <w:rFonts w:ascii="Helvetica" w:hAnsi="Helvetica" w:cs="Arial"/>
          <w:color w:val="000000"/>
          <w:sz w:val="22"/>
          <w:szCs w:val="22"/>
          <w:lang w:val="en-US"/>
        </w:rPr>
        <w:t>Capuçon</w:t>
      </w:r>
      <w:proofErr w:type="spellEnd"/>
      <w:r>
        <w:rPr>
          <w:rFonts w:ascii="Helvetica" w:hAnsi="Helvetica" w:cs="Arial"/>
          <w:color w:val="000000"/>
          <w:sz w:val="22"/>
          <w:szCs w:val="22"/>
          <w:lang w:val="en-US"/>
        </w:rPr>
        <w:t xml:space="preserve"> have performed under his baton. As an opera conductor, his career path has led him to the Norske Opera in Oslo, the Hungarian State Opera in Budapest and the Opéra Royal de </w:t>
      </w:r>
      <w:proofErr w:type="spellStart"/>
      <w:r>
        <w:rPr>
          <w:rFonts w:ascii="Helvetica" w:hAnsi="Helvetica" w:cs="Arial"/>
          <w:color w:val="000000"/>
          <w:sz w:val="22"/>
          <w:szCs w:val="22"/>
          <w:lang w:val="en-US"/>
        </w:rPr>
        <w:t>Wallonie</w:t>
      </w:r>
      <w:proofErr w:type="spellEnd"/>
      <w:r>
        <w:rPr>
          <w:rFonts w:ascii="Helvetica" w:hAnsi="Helvetica" w:cs="Arial"/>
          <w:color w:val="000000"/>
          <w:sz w:val="22"/>
          <w:szCs w:val="22"/>
          <w:lang w:val="en-US"/>
        </w:rPr>
        <w:t xml:space="preserve"> in Liège. His repertoire primarily encompasses rarities by Rossini, Donizetti, Bellini and Verdi.</w:t>
      </w:r>
      <w:r>
        <w:rPr>
          <w:rFonts w:ascii="Helvetica" w:hAnsi="Helvetica" w:cs="Cambria"/>
          <w:color w:val="00000A"/>
          <w:sz w:val="22"/>
          <w:szCs w:val="22"/>
          <w:lang w:val="en-US"/>
        </w:rPr>
        <w:t xml:space="preserve"> From 1999 to 2009 Jan Schultsz conducted the </w:t>
      </w:r>
      <w:proofErr w:type="spellStart"/>
      <w:r>
        <w:rPr>
          <w:rFonts w:ascii="Helvetica" w:hAnsi="Helvetica" w:cs="Cambria"/>
          <w:color w:val="00000A"/>
          <w:sz w:val="22"/>
          <w:szCs w:val="22"/>
          <w:lang w:val="en-US"/>
        </w:rPr>
        <w:t>Orchestre</w:t>
      </w:r>
      <w:proofErr w:type="spellEnd"/>
      <w:r>
        <w:rPr>
          <w:rFonts w:ascii="Helvetica" w:hAnsi="Helvetica" w:cs="Cambria"/>
          <w:color w:val="00000A"/>
          <w:sz w:val="22"/>
          <w:szCs w:val="22"/>
          <w:lang w:val="en-US"/>
        </w:rPr>
        <w:t xml:space="preserve"> de Chambre de Neuchâtel. In 2000 he founded Opera St. Moritz, where he served as Artistic Director until 2012.</w:t>
      </w:r>
    </w:p>
    <w:p w14:paraId="69D92F43" w14:textId="77777777" w:rsidR="005F5270" w:rsidRDefault="005F5270">
      <w:pPr>
        <w:spacing w:line="288" w:lineRule="auto"/>
        <w:jc w:val="both"/>
        <w:rPr>
          <w:rFonts w:ascii="Helvetica" w:hAnsi="Helvetica"/>
          <w:color w:val="00000A"/>
          <w:sz w:val="22"/>
          <w:szCs w:val="22"/>
          <w:lang w:val="en-US"/>
        </w:rPr>
      </w:pPr>
    </w:p>
    <w:p w14:paraId="4BF711B4" w14:textId="77777777" w:rsidR="005F5270" w:rsidRDefault="00141514">
      <w:pPr>
        <w:spacing w:line="288" w:lineRule="auto"/>
        <w:jc w:val="both"/>
        <w:rPr>
          <w:lang w:val="en-US"/>
        </w:rPr>
      </w:pPr>
      <w:r>
        <w:rPr>
          <w:rFonts w:ascii="Helvetica" w:hAnsi="Helvetica"/>
          <w:color w:val="00000A"/>
          <w:sz w:val="22"/>
          <w:szCs w:val="22"/>
          <w:lang w:val="en-US"/>
        </w:rPr>
        <w:t>As a lied accompanist and chamber musician, Jan Schultsz embraces new and familiar repertoire through inquisitive interpretive approaches. Numerous CD recordings are testament to his quest for challenging listening conventions, even with regard to well-known pieces in the repertoire. His musical partners have included</w:t>
      </w:r>
      <w:r>
        <w:rPr>
          <w:rFonts w:ascii="Helvetica" w:hAnsi="Helvetica" w:cs="Cambria"/>
          <w:color w:val="000000"/>
          <w:sz w:val="22"/>
          <w:szCs w:val="22"/>
          <w:lang w:val="en-US"/>
        </w:rPr>
        <w:t xml:space="preserve"> Cecilia Bartoli, Werner </w:t>
      </w:r>
      <w:proofErr w:type="spellStart"/>
      <w:r>
        <w:rPr>
          <w:rFonts w:ascii="Helvetica" w:hAnsi="Helvetica" w:cs="Cambria"/>
          <w:color w:val="000000"/>
          <w:sz w:val="22"/>
          <w:szCs w:val="22"/>
          <w:lang w:val="en-US"/>
        </w:rPr>
        <w:t>Güra</w:t>
      </w:r>
      <w:proofErr w:type="spellEnd"/>
      <w:r>
        <w:rPr>
          <w:rFonts w:ascii="Helvetica" w:hAnsi="Helvetica" w:cs="Cambria"/>
          <w:color w:val="000000"/>
          <w:sz w:val="22"/>
          <w:szCs w:val="22"/>
          <w:lang w:val="en-US"/>
        </w:rPr>
        <w:t xml:space="preserve">, </w:t>
      </w:r>
      <w:r>
        <w:rPr>
          <w:rFonts w:ascii="Helvetica" w:hAnsi="Helvetica"/>
          <w:color w:val="00000A"/>
          <w:sz w:val="22"/>
          <w:szCs w:val="22"/>
          <w:lang w:val="en-US"/>
        </w:rPr>
        <w:t xml:space="preserve">Marina </w:t>
      </w:r>
      <w:proofErr w:type="spellStart"/>
      <w:r>
        <w:rPr>
          <w:rFonts w:ascii="Helvetica" w:hAnsi="Helvetica"/>
          <w:color w:val="00000A"/>
          <w:sz w:val="22"/>
          <w:szCs w:val="22"/>
          <w:lang w:val="en-US"/>
        </w:rPr>
        <w:t>Viotti</w:t>
      </w:r>
      <w:proofErr w:type="spellEnd"/>
      <w:r>
        <w:rPr>
          <w:rFonts w:ascii="Helvetica" w:hAnsi="Helvetica"/>
          <w:color w:val="00000A"/>
          <w:sz w:val="22"/>
          <w:szCs w:val="22"/>
          <w:lang w:val="en-US"/>
        </w:rPr>
        <w:t xml:space="preserve">, </w:t>
      </w:r>
      <w:r>
        <w:rPr>
          <w:rFonts w:ascii="Helvetica" w:hAnsi="Helvetica" w:cs="Cambria"/>
          <w:color w:val="000000"/>
          <w:sz w:val="22"/>
          <w:szCs w:val="22"/>
          <w:lang w:val="en-US"/>
        </w:rPr>
        <w:t xml:space="preserve">Daniel Behle and </w:t>
      </w:r>
      <w:r>
        <w:rPr>
          <w:rFonts w:ascii="Helvetica" w:hAnsi="Helvetica"/>
          <w:color w:val="00000A"/>
          <w:sz w:val="22"/>
          <w:szCs w:val="22"/>
          <w:lang w:val="en-US"/>
        </w:rPr>
        <w:t xml:space="preserve">Leila </w:t>
      </w:r>
      <w:proofErr w:type="spellStart"/>
      <w:r>
        <w:rPr>
          <w:rFonts w:ascii="Helvetica" w:hAnsi="Helvetica"/>
          <w:color w:val="00000A"/>
          <w:sz w:val="22"/>
          <w:szCs w:val="22"/>
          <w:lang w:val="en-US"/>
        </w:rPr>
        <w:t>Schayegh</w:t>
      </w:r>
      <w:proofErr w:type="spellEnd"/>
      <w:r>
        <w:rPr>
          <w:rFonts w:ascii="Helvetica" w:hAnsi="Helvetica" w:cs="Cambria"/>
          <w:color w:val="000000"/>
          <w:sz w:val="22"/>
          <w:szCs w:val="22"/>
          <w:lang w:val="en-US"/>
        </w:rPr>
        <w:t>. His extensive discography also boasts the world premiere recording of the complete piano chamber music of Joseph Joachim Raff and Hans Huber.</w:t>
      </w:r>
    </w:p>
    <w:p w14:paraId="606F113D" w14:textId="77777777" w:rsidR="005F5270" w:rsidRDefault="005F5270">
      <w:pPr>
        <w:spacing w:line="288" w:lineRule="auto"/>
        <w:jc w:val="both"/>
        <w:rPr>
          <w:rFonts w:ascii="Helvetica" w:hAnsi="Helvetica" w:cs="Cambria"/>
          <w:color w:val="000000"/>
          <w:sz w:val="22"/>
          <w:szCs w:val="22"/>
          <w:lang w:val="en-US"/>
        </w:rPr>
      </w:pPr>
    </w:p>
    <w:p w14:paraId="1FF52BC0" w14:textId="77777777" w:rsidR="005F5270" w:rsidRDefault="00141514">
      <w:pPr>
        <w:spacing w:line="288" w:lineRule="auto"/>
        <w:jc w:val="both"/>
        <w:rPr>
          <w:rFonts w:ascii="Helvetica" w:hAnsi="Helvetica" w:cs="Cambria"/>
          <w:color w:val="00000A"/>
          <w:sz w:val="22"/>
          <w:szCs w:val="22"/>
          <w:lang w:val="en-US"/>
        </w:rPr>
      </w:pPr>
      <w:r>
        <w:rPr>
          <w:rFonts w:ascii="Helvetica" w:hAnsi="Helvetica" w:cs="Cambria"/>
          <w:color w:val="00000A"/>
          <w:sz w:val="22"/>
          <w:szCs w:val="22"/>
          <w:lang w:val="en-US"/>
        </w:rPr>
        <w:t xml:space="preserve">Born in Amsterdam, Jan Schultsz studied horn and piano at the conservatory in his hometown and at the conservatories in Basel and Lausanne. Between 1991 and 1995 he pursued studies in conducting in Basel, Bern and Zurich with Manfred </w:t>
      </w:r>
      <w:proofErr w:type="spellStart"/>
      <w:r>
        <w:rPr>
          <w:rFonts w:ascii="Helvetica" w:hAnsi="Helvetica" w:cs="Cambria"/>
          <w:color w:val="00000A"/>
          <w:sz w:val="22"/>
          <w:szCs w:val="22"/>
          <w:lang w:val="en-US"/>
        </w:rPr>
        <w:t>Honeck</w:t>
      </w:r>
      <w:proofErr w:type="spellEnd"/>
      <w:r>
        <w:rPr>
          <w:rFonts w:ascii="Helvetica" w:hAnsi="Helvetica" w:cs="Cambria"/>
          <w:color w:val="00000A"/>
          <w:sz w:val="22"/>
          <w:szCs w:val="22"/>
          <w:lang w:val="en-US"/>
        </w:rPr>
        <w:t xml:space="preserve"> and Ralf </w:t>
      </w:r>
      <w:proofErr w:type="spellStart"/>
      <w:r>
        <w:rPr>
          <w:rFonts w:ascii="Helvetica" w:hAnsi="Helvetica" w:cs="Cambria"/>
          <w:color w:val="00000A"/>
          <w:sz w:val="22"/>
          <w:szCs w:val="22"/>
          <w:lang w:val="en-US"/>
        </w:rPr>
        <w:t>Weikert</w:t>
      </w:r>
      <w:proofErr w:type="spellEnd"/>
      <w:r>
        <w:rPr>
          <w:rFonts w:ascii="Helvetica" w:hAnsi="Helvetica" w:cs="Cambria"/>
          <w:color w:val="00000A"/>
          <w:sz w:val="22"/>
          <w:szCs w:val="22"/>
          <w:lang w:val="en-US"/>
        </w:rPr>
        <w:t xml:space="preserve">. Masterclasses led him to </w:t>
      </w:r>
      <w:proofErr w:type="spellStart"/>
      <w:r>
        <w:rPr>
          <w:rFonts w:ascii="Helvetica" w:hAnsi="Helvetica" w:cs="Cambria"/>
          <w:color w:val="00000A"/>
          <w:sz w:val="22"/>
          <w:szCs w:val="22"/>
          <w:lang w:val="en-US"/>
        </w:rPr>
        <w:t>Jorma</w:t>
      </w:r>
      <w:proofErr w:type="spellEnd"/>
      <w:r>
        <w:rPr>
          <w:rFonts w:ascii="Helvetica" w:hAnsi="Helvetica" w:cs="Cambria"/>
          <w:color w:val="00000A"/>
          <w:sz w:val="22"/>
          <w:szCs w:val="22"/>
          <w:lang w:val="en-US"/>
        </w:rPr>
        <w:t xml:space="preserve"> </w:t>
      </w:r>
      <w:proofErr w:type="spellStart"/>
      <w:r>
        <w:rPr>
          <w:rFonts w:ascii="Helvetica" w:hAnsi="Helvetica" w:cs="Cambria"/>
          <w:color w:val="00000A"/>
          <w:sz w:val="22"/>
          <w:szCs w:val="22"/>
          <w:lang w:val="en-US"/>
        </w:rPr>
        <w:t>Panula</w:t>
      </w:r>
      <w:proofErr w:type="spellEnd"/>
      <w:r>
        <w:rPr>
          <w:rFonts w:ascii="Helvetica" w:hAnsi="Helvetica" w:cs="Cambria"/>
          <w:color w:val="00000A"/>
          <w:sz w:val="22"/>
          <w:szCs w:val="22"/>
          <w:lang w:val="en-US"/>
        </w:rPr>
        <w:t xml:space="preserve">, Sir Edward Downes and Ilya </w:t>
      </w:r>
      <w:proofErr w:type="spellStart"/>
      <w:r>
        <w:rPr>
          <w:rFonts w:ascii="Helvetica" w:hAnsi="Helvetica" w:cs="Cambria"/>
          <w:color w:val="00000A"/>
          <w:sz w:val="22"/>
          <w:szCs w:val="22"/>
          <w:lang w:val="en-US"/>
        </w:rPr>
        <w:t>Musin</w:t>
      </w:r>
      <w:proofErr w:type="spellEnd"/>
      <w:r>
        <w:rPr>
          <w:rFonts w:ascii="Helvetica" w:hAnsi="Helvetica" w:cs="Cambria"/>
          <w:color w:val="00000A"/>
          <w:sz w:val="22"/>
          <w:szCs w:val="22"/>
          <w:lang w:val="en-US"/>
        </w:rPr>
        <w:t>, among others, before he graduated in 1995.</w:t>
      </w:r>
    </w:p>
    <w:sectPr w:rsidR="005F5270">
      <w:headerReference w:type="default" r:id="rId8"/>
      <w:footerReference w:type="default" r:id="rId9"/>
      <w:pgSz w:w="11906" w:h="16838"/>
      <w:pgMar w:top="1701" w:right="1418" w:bottom="22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5C646" w14:textId="77777777" w:rsidR="001230C4" w:rsidRDefault="001230C4">
      <w:r>
        <w:separator/>
      </w:r>
    </w:p>
  </w:endnote>
  <w:endnote w:type="continuationSeparator" w:id="0">
    <w:p w14:paraId="524F8B87" w14:textId="77777777" w:rsidR="001230C4" w:rsidRDefault="0012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Officina Serif Book">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HelveticaNeue-Roman">
    <w:altName w:val="Cambria"/>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2648" w14:textId="77777777" w:rsidR="00141514" w:rsidRDefault="00C123FE">
    <w:pPr>
      <w:pStyle w:val="Fuzeile"/>
      <w:rPr>
        <w:lang w:val="en-US"/>
      </w:rPr>
    </w:pPr>
    <w:r>
      <w:rPr>
        <w:noProof/>
      </w:rPr>
      <w:drawing>
        <wp:anchor distT="0" distB="0" distL="114300" distR="114300" simplePos="0" relativeHeight="251658240" behindDoc="1" locked="0" layoutInCell="1" allowOverlap="1" wp14:anchorId="4821E4B0" wp14:editId="574F1F15">
          <wp:simplePos x="0" y="0"/>
          <wp:positionH relativeFrom="page">
            <wp:posOffset>5400675</wp:posOffset>
          </wp:positionH>
          <wp:positionV relativeFrom="page">
            <wp:posOffset>9613265</wp:posOffset>
          </wp:positionV>
          <wp:extent cx="2159000" cy="1079500"/>
          <wp:effectExtent l="0" t="0" r="0" b="0"/>
          <wp:wrapNone/>
          <wp:docPr id="2" name="Grafik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3E0A" w14:textId="77777777" w:rsidR="001230C4" w:rsidRDefault="001230C4">
      <w:r>
        <w:rPr>
          <w:color w:val="000000"/>
        </w:rPr>
        <w:separator/>
      </w:r>
    </w:p>
  </w:footnote>
  <w:footnote w:type="continuationSeparator" w:id="0">
    <w:p w14:paraId="078910FC" w14:textId="77777777" w:rsidR="001230C4" w:rsidRDefault="0012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B787" w14:textId="77777777" w:rsidR="00141514" w:rsidRDefault="00C123FE">
    <w:pPr>
      <w:pStyle w:val="Kopfzeile"/>
      <w:rPr>
        <w:lang w:val="en-US"/>
      </w:rPr>
    </w:pPr>
    <w:r>
      <w:rPr>
        <w:noProof/>
      </w:rPr>
      <w:drawing>
        <wp:anchor distT="0" distB="0" distL="114300" distR="114300" simplePos="0" relativeHeight="251657216" behindDoc="1" locked="0" layoutInCell="1" allowOverlap="1" wp14:anchorId="34BD8D97" wp14:editId="66EDB411">
          <wp:simplePos x="0" y="0"/>
          <wp:positionH relativeFrom="page">
            <wp:posOffset>7056755</wp:posOffset>
          </wp:positionH>
          <wp:positionV relativeFrom="page">
            <wp:posOffset>0</wp:posOffset>
          </wp:positionV>
          <wp:extent cx="495300" cy="9042400"/>
          <wp:effectExtent l="0" t="0" r="0" b="0"/>
          <wp:wrapNone/>
          <wp:docPr id="3" name="Grafik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90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7ED"/>
    <w:multiLevelType w:val="multilevel"/>
    <w:tmpl w:val="63B44DFC"/>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CC1800"/>
    <w:multiLevelType w:val="multilevel"/>
    <w:tmpl w:val="C022742A"/>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EB97FD3"/>
    <w:multiLevelType w:val="multilevel"/>
    <w:tmpl w:val="24461CF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F090CE6"/>
    <w:multiLevelType w:val="multilevel"/>
    <w:tmpl w:val="141490A8"/>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CE52D5"/>
    <w:multiLevelType w:val="multilevel"/>
    <w:tmpl w:val="E3DE5FE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622291D"/>
    <w:multiLevelType w:val="multilevel"/>
    <w:tmpl w:val="ED1CF7E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EF87AE6"/>
    <w:multiLevelType w:val="multilevel"/>
    <w:tmpl w:val="5A4443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8104726"/>
    <w:multiLevelType w:val="multilevel"/>
    <w:tmpl w:val="9EEAF77C"/>
    <w:styleLink w:val="WWNum7"/>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15:restartNumberingAfterBreak="0">
    <w:nsid w:val="5C57320C"/>
    <w:multiLevelType w:val="multilevel"/>
    <w:tmpl w:val="60A892D2"/>
    <w:styleLink w:val="WWNum5"/>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2EB6BC9"/>
    <w:multiLevelType w:val="multilevel"/>
    <w:tmpl w:val="9AF2E3DC"/>
    <w:styleLink w:val="WWNum8"/>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7A264D90"/>
    <w:multiLevelType w:val="multilevel"/>
    <w:tmpl w:val="C2B8821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5"/>
  </w:num>
  <w:num w:numId="3">
    <w:abstractNumId w:val="10"/>
  </w:num>
  <w:num w:numId="4">
    <w:abstractNumId w:val="4"/>
  </w:num>
  <w:num w:numId="5">
    <w:abstractNumId w:val="8"/>
  </w:num>
  <w:num w:numId="6">
    <w:abstractNumId w:val="2"/>
  </w:num>
  <w:num w:numId="7">
    <w:abstractNumId w:val="7"/>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70"/>
    <w:rsid w:val="0009219A"/>
    <w:rsid w:val="001230C4"/>
    <w:rsid w:val="00141514"/>
    <w:rsid w:val="002E25BC"/>
    <w:rsid w:val="00542FFB"/>
    <w:rsid w:val="005F5270"/>
    <w:rsid w:val="00775C08"/>
    <w:rsid w:val="0079276B"/>
    <w:rsid w:val="009460DD"/>
    <w:rsid w:val="00B31295"/>
    <w:rsid w:val="00C123FE"/>
    <w:rsid w:val="00E91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D5DC"/>
  <w15:chartTrackingRefBased/>
  <w15:docId w15:val="{061E4602-3034-1241-9315-C6D4383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autoSpaceDN w:val="0"/>
      <w:textAlignment w:val="baseline"/>
    </w:pPr>
    <w:rPr>
      <w:rFonts w:ascii="ITC Officina Serif Book" w:hAnsi="ITC Officina Serif Book"/>
      <w:color w:val="808080"/>
      <w:kern w:val="3"/>
      <w:sz w:val="26"/>
      <w:lang w:val="en-GB" w:eastAsia="en-US"/>
    </w:rPr>
  </w:style>
  <w:style w:type="paragraph" w:styleId="berschrift1">
    <w:name w:val="heading 1"/>
    <w:basedOn w:val="Standard"/>
    <w:next w:val="Textbody"/>
    <w:pPr>
      <w:keepNext/>
      <w:spacing w:before="240" w:after="60"/>
      <w:outlineLvl w:val="0"/>
    </w:pPr>
    <w:rPr>
      <w:rFonts w:ascii="Cambria" w:eastAsia="Times New Roman" w:hAnsi="Cambria"/>
      <w:b/>
      <w:bCs/>
      <w:sz w:val="32"/>
      <w:szCs w:val="32"/>
    </w:rPr>
  </w:style>
  <w:style w:type="paragraph" w:styleId="berschrift2">
    <w:name w:val="heading 2"/>
    <w:basedOn w:val="Standard"/>
    <w:next w:val="Textbody"/>
    <w:pPr>
      <w:spacing w:before="100" w:after="100"/>
      <w:outlineLvl w:val="1"/>
    </w:pPr>
    <w:rPr>
      <w:rFonts w:ascii="Times New Roman" w:eastAsia="Times New Roman" w:hAnsi="Times New Roman"/>
      <w:b/>
      <w:bCs/>
      <w:color w:val="00000A"/>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Headlines">
    <w:name w:val="Headlines"/>
    <w:basedOn w:val="Standard"/>
    <w:rPr>
      <w:rFonts w:ascii="Arial" w:eastAsia="Times" w:hAnsi="Arial" w:cs="HelveticaNeue-Roman"/>
      <w:caps/>
      <w:color w:val="000000"/>
      <w:spacing w:val="5"/>
      <w:sz w:val="23"/>
      <w:szCs w:val="18"/>
      <w:lang w:val="de-DE" w:eastAsia="de-DE"/>
    </w:rPr>
  </w:style>
  <w:style w:type="paragraph" w:customStyle="1" w:styleId="Fliesstext2">
    <w:name w:val="Fliesstext 2"/>
    <w:basedOn w:val="Standard"/>
    <w:rPr>
      <w:rFonts w:ascii="Arial" w:eastAsia="Times" w:hAnsi="Arial" w:cs="HelveticaNeue-Roman"/>
      <w:color w:val="000000"/>
      <w:spacing w:val="5"/>
      <w:sz w:val="14"/>
      <w:szCs w:val="18"/>
      <w:lang w:val="de-DE" w:eastAsia="de-DE"/>
    </w:rPr>
  </w:style>
  <w:style w:type="paragraph" w:customStyle="1" w:styleId="Fliesstext1">
    <w:name w:val="Fliesstext 1"/>
    <w:basedOn w:val="Standard"/>
    <w:rPr>
      <w:rFonts w:ascii="Arial" w:eastAsia="Times" w:hAnsi="Arial" w:cs="HelveticaNeue-Roman"/>
      <w:color w:val="000000"/>
      <w:spacing w:val="5"/>
      <w:sz w:val="19"/>
      <w:szCs w:val="18"/>
      <w:lang w:val="de-DE" w:eastAsia="de-DE"/>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Nachrichtenkopf">
    <w:name w:val="Message Header"/>
    <w:basedOn w:val="Textbody"/>
    <w:pPr>
      <w:keepLines/>
      <w:tabs>
        <w:tab w:val="left" w:pos="864"/>
        <w:tab w:val="left" w:pos="4320"/>
        <w:tab w:val="left" w:pos="5040"/>
        <w:tab w:val="right" w:pos="8640"/>
      </w:tabs>
      <w:spacing w:after="40" w:line="440" w:lineRule="atLeast"/>
    </w:pPr>
    <w:rPr>
      <w:rFonts w:ascii="Arial" w:eastAsia="Times New Roman" w:hAnsi="Arial"/>
      <w:color w:val="00000A"/>
      <w:spacing w:val="-5"/>
      <w:sz w:val="20"/>
      <w:lang w:val="de-DE" w:eastAsia="de-DE"/>
    </w:rPr>
  </w:style>
  <w:style w:type="paragraph" w:customStyle="1" w:styleId="NachrichtenkopfAnfang">
    <w:name w:val="Nachrichtenkopf Anfang"/>
    <w:basedOn w:val="Nachrichtenkopf"/>
  </w:style>
  <w:style w:type="paragraph" w:customStyle="1" w:styleId="EinfacherAbsatz">
    <w:name w:val="[Einfacher Absatz]"/>
    <w:basedOn w:val="Standard"/>
    <w:pPr>
      <w:widowControl w:val="0"/>
      <w:spacing w:line="288" w:lineRule="auto"/>
    </w:pPr>
    <w:rPr>
      <w:rFonts w:ascii="Times-Roman" w:eastAsia="Times" w:hAnsi="Times-Roman" w:cs="Times-Roman"/>
      <w:color w:val="000000"/>
      <w:sz w:val="24"/>
      <w:szCs w:val="24"/>
      <w:lang w:val="de-DE" w:eastAsia="de-DE"/>
    </w:rPr>
  </w:style>
  <w:style w:type="paragraph" w:customStyle="1" w:styleId="Textbodyindent">
    <w:name w:val="Text body indent"/>
    <w:basedOn w:val="Standard"/>
    <w:pPr>
      <w:spacing w:after="120"/>
      <w:ind w:left="283"/>
    </w:pPr>
  </w:style>
  <w:style w:type="paragraph" w:styleId="Titel">
    <w:name w:val="Title"/>
    <w:basedOn w:val="Standard"/>
    <w:next w:val="Untertitel"/>
    <w:pPr>
      <w:jc w:val="center"/>
    </w:pPr>
    <w:rPr>
      <w:rFonts w:ascii="Times New Roman" w:eastAsia="Times New Roman" w:hAnsi="Times New Roman"/>
      <w:b/>
      <w:bCs/>
      <w:color w:val="00000A"/>
      <w:sz w:val="28"/>
      <w:szCs w:val="24"/>
      <w:lang w:val="de-DE" w:eastAsia="de-DE"/>
    </w:rPr>
  </w:style>
  <w:style w:type="paragraph" w:styleId="Untertitel">
    <w:name w:val="Subtitle"/>
    <w:basedOn w:val="Heading"/>
    <w:next w:val="Textbody"/>
    <w:pPr>
      <w:jc w:val="center"/>
    </w:pPr>
    <w:rPr>
      <w:i/>
      <w:iCs/>
    </w:rPr>
  </w:style>
  <w:style w:type="paragraph" w:styleId="Listenabsatz">
    <w:name w:val="List Paragraph"/>
    <w:basedOn w:val="Standard"/>
    <w:pPr>
      <w:ind w:left="720"/>
    </w:pPr>
    <w:rPr>
      <w:rFonts w:ascii="Times New Roman" w:eastAsia="Times New Roman" w:hAnsi="Times New Roman"/>
      <w:color w:val="00000A"/>
      <w:sz w:val="24"/>
      <w:szCs w:val="24"/>
      <w:lang w:val="de-DE" w:eastAsia="de-DE"/>
    </w:rPr>
  </w:style>
  <w:style w:type="paragraph" w:styleId="Textkrper2">
    <w:name w:val="Body Text 2"/>
    <w:basedOn w:val="Standard"/>
    <w:pPr>
      <w:spacing w:after="120" w:line="480" w:lineRule="auto"/>
    </w:pPr>
  </w:style>
  <w:style w:type="paragraph" w:styleId="Textkrper-Einzug2">
    <w:name w:val="Body Text Indent 2"/>
    <w:basedOn w:val="Standard"/>
    <w:pPr>
      <w:spacing w:after="120" w:line="480" w:lineRule="auto"/>
      <w:ind w:left="283"/>
    </w:pPr>
  </w:style>
  <w:style w:type="character" w:customStyle="1" w:styleId="Absatz-Standardschriftart1">
    <w:name w:val="Absatz-Standardschriftart1"/>
  </w:style>
  <w:style w:type="character" w:customStyle="1" w:styleId="KopfzeileZchn">
    <w:name w:val="Kopfzeile Zchn"/>
    <w:rPr>
      <w:rFonts w:ascii="ITC Officina Serif Book" w:hAnsi="ITC Officina Serif Book"/>
      <w:color w:val="808080"/>
      <w:sz w:val="26"/>
      <w:lang w:val="en-GB"/>
    </w:rPr>
  </w:style>
  <w:style w:type="character" w:customStyle="1" w:styleId="FuzeileZchn">
    <w:name w:val="Fußzeile Zchn"/>
    <w:rPr>
      <w:rFonts w:ascii="ITC Officina Serif Book" w:hAnsi="ITC Officina Serif Book"/>
      <w:color w:val="808080"/>
      <w:sz w:val="26"/>
      <w:lang w:val="en-GB"/>
    </w:rPr>
  </w:style>
  <w:style w:type="character" w:customStyle="1" w:styleId="NachrichtenkopfZchn">
    <w:name w:val="Nachrichtenkopf Zchn"/>
    <w:rPr>
      <w:rFonts w:ascii="Arial" w:eastAsia="Times New Roman" w:hAnsi="Arial"/>
      <w:spacing w:val="-5"/>
    </w:rPr>
  </w:style>
  <w:style w:type="character" w:customStyle="1" w:styleId="Nachrichtenkopfbeschriftung">
    <w:name w:val="Nachrichtenkopfbeschriftung"/>
    <w:rPr>
      <w:rFonts w:ascii="Arial Black" w:hAnsi="Arial Black"/>
      <w:sz w:val="18"/>
    </w:rPr>
  </w:style>
  <w:style w:type="character" w:customStyle="1" w:styleId="TextkrperZchn">
    <w:name w:val="Textkörper Zchn"/>
    <w:rPr>
      <w:rFonts w:ascii="ITC Officina Serif Book" w:hAnsi="ITC Officina Serif Book"/>
      <w:color w:val="808080"/>
      <w:sz w:val="26"/>
      <w:lang w:val="en-GB" w:eastAsia="en-US"/>
    </w:rPr>
  </w:style>
  <w:style w:type="character" w:customStyle="1" w:styleId="t11">
    <w:name w:val="t11"/>
  </w:style>
  <w:style w:type="character" w:customStyle="1" w:styleId="StrongEmphasis">
    <w:name w:val="Strong Emphasis"/>
    <w:rPr>
      <w:b/>
      <w:bCs/>
    </w:rPr>
  </w:style>
  <w:style w:type="character" w:customStyle="1" w:styleId="Textkrper-ZeileneinzugZchn">
    <w:name w:val="Textkörper-Zeileneinzug Zchn"/>
    <w:rPr>
      <w:rFonts w:ascii="ITC Officina Serif Book" w:hAnsi="ITC Officina Serif Book"/>
      <w:color w:val="808080"/>
      <w:sz w:val="26"/>
      <w:lang w:val="en-GB" w:eastAsia="en-US"/>
    </w:rPr>
  </w:style>
  <w:style w:type="character" w:customStyle="1" w:styleId="TitelZchn">
    <w:name w:val="Titel Zchn"/>
    <w:rPr>
      <w:rFonts w:ascii="Times New Roman" w:eastAsia="Times New Roman" w:hAnsi="Times New Roman"/>
      <w:sz w:val="28"/>
      <w:szCs w:val="24"/>
    </w:rPr>
  </w:style>
  <w:style w:type="character" w:customStyle="1" w:styleId="Internetlink">
    <w:name w:val="Internet link"/>
    <w:rPr>
      <w:color w:val="0000FF"/>
      <w:u w:val="single"/>
    </w:rPr>
  </w:style>
  <w:style w:type="character" w:customStyle="1" w:styleId="class">
    <w:name w:val="class"/>
  </w:style>
  <w:style w:type="character" w:customStyle="1" w:styleId="class7">
    <w:name w:val="class7"/>
  </w:style>
  <w:style w:type="character" w:customStyle="1" w:styleId="berschrift2Zchn">
    <w:name w:val="Überschrift 2 Zchn"/>
    <w:rPr>
      <w:rFonts w:ascii="Times New Roman" w:eastAsia="Times New Roman" w:hAnsi="Times New Roman"/>
      <w:b/>
      <w:bCs/>
      <w:sz w:val="36"/>
      <w:szCs w:val="36"/>
    </w:rPr>
  </w:style>
  <w:style w:type="character" w:customStyle="1" w:styleId="berschrift1Zchn">
    <w:name w:val="Überschrift 1 Zchn"/>
    <w:rPr>
      <w:rFonts w:ascii="Cambria" w:eastAsia="Times New Roman" w:hAnsi="Cambria" w:cs="Times New Roman"/>
      <w:b/>
      <w:bCs/>
      <w:color w:val="808080"/>
      <w:kern w:val="3"/>
      <w:sz w:val="32"/>
      <w:szCs w:val="32"/>
      <w:lang w:val="en-GB" w:eastAsia="en-US"/>
    </w:rPr>
  </w:style>
  <w:style w:type="character" w:customStyle="1" w:styleId="Textkrper2Zchn">
    <w:name w:val="Textkörper 2 Zchn"/>
    <w:rPr>
      <w:rFonts w:ascii="ITC Officina Serif Book" w:hAnsi="ITC Officina Serif Book"/>
      <w:color w:val="808080"/>
      <w:sz w:val="26"/>
      <w:lang w:val="en-GB" w:eastAsia="en-US"/>
    </w:rPr>
  </w:style>
  <w:style w:type="character" w:customStyle="1" w:styleId="Textkrper-Einzug2Zchn">
    <w:name w:val="Textkörper-Einzug 2 Zchn"/>
    <w:rPr>
      <w:rFonts w:ascii="ITC Officina Serif Book" w:hAnsi="ITC Officina Serif Book"/>
      <w:color w:val="808080"/>
      <w:sz w:val="26"/>
      <w:lang w:val="en-GB" w:eastAsia="en-US"/>
    </w:rPr>
  </w:style>
  <w:style w:type="character" w:styleId="Hervorhebung">
    <w:name w:val="Emphasis"/>
    <w:rPr>
      <w:i/>
      <w:iCs/>
    </w:rPr>
  </w:style>
  <w:style w:type="character" w:customStyle="1" w:styleId="ListLabel1">
    <w:name w:val="ListLabel 1"/>
    <w:rPr>
      <w:b w:val="0"/>
      <w:i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Publicist</dc:creator>
  <cp:keywords/>
  <cp:lastModifiedBy>Schaltzentrum A Kull C Kellner GbR</cp:lastModifiedBy>
  <cp:revision>2</cp:revision>
  <cp:lastPrinted>2021-03-13T12:50:00Z</cp:lastPrinted>
  <dcterms:created xsi:type="dcterms:W3CDTF">2021-04-06T11:41:00Z</dcterms:created>
  <dcterms:modified xsi:type="dcterms:W3CDTF">2021-04-06T11:41:00Z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 FROM 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